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255"/>
        <w:gridCol w:w="4255"/>
      </w:tblGrid>
      <w:tr>
        <w:tc>
          <w:tcPr>
            <w:tcW w:type="dxa" w:w="4255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792000" cy="792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255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drawing>
                <wp:inline xmlns:a="http://schemas.openxmlformats.org/drawingml/2006/main" xmlns:pic="http://schemas.openxmlformats.org/drawingml/2006/picture">
                  <wp:extent cx="1440000" cy="122087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22087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40"/>
        <w:pBdr>
          <w:bottom w:val="single" w:sz="8" w:space="1" w:color="000000"/>
        </w:pBdr>
      </w:pPr>
    </w:p>
    <w:p>
      <w:pPr>
        <w:spacing w:after="0"/>
        <w:jc w:val="center"/>
      </w:pPr>
      <w:r>
        <w:rPr>
          <w:rFonts w:ascii="Times New Roman" w:hAnsi="Times New Roman" w:eastAsia="Times New Roman"/>
          <w:b w:val="0"/>
          <w:i w:val="0"/>
          <w:sz w:val="24"/>
        </w:rPr>
        <w:t>Nitrianske kompetenčné centrum kybernetickej bezpečnosti</w:t>
      </w:r>
    </w:p>
    <w:p>
      <w:pPr>
        <w:spacing w:after="0"/>
        <w:jc w:val="center"/>
      </w:pPr>
      <w:r>
        <w:rPr>
          <w:rFonts w:ascii="Times New Roman" w:hAnsi="Times New Roman" w:eastAsia="Times New Roman"/>
          <w:b w:val="0"/>
          <w:i w:val="0"/>
          <w:sz w:val="24"/>
        </w:rPr>
        <w:t>Fakulta prírodných vied a informatiky</w:t>
      </w:r>
    </w:p>
    <w:p>
      <w:pPr>
        <w:spacing w:after="0"/>
        <w:jc w:val="center"/>
      </w:pPr>
      <w:r>
        <w:rPr>
          <w:rFonts w:ascii="Times New Roman" w:hAnsi="Times New Roman" w:eastAsia="Times New Roman"/>
          <w:b w:val="0"/>
          <w:i w:val="0"/>
          <w:sz w:val="24"/>
        </w:rPr>
        <w:t>Univerzita Konštantína Filozofa v Nitre</w:t>
      </w:r>
    </w:p>
    <w:p>
      <w:pPr>
        <w:spacing w:after="0"/>
        <w:jc w:val="center"/>
      </w:pPr>
      <w:r>
        <w:rPr>
          <w:rFonts w:ascii="Times New Roman" w:hAnsi="Times New Roman" w:eastAsia="Times New Roman"/>
          <w:b w:val="0"/>
          <w:i w:val="0"/>
          <w:sz w:val="24"/>
        </w:rPr>
        <w:t>Tr. A. Hlinku 1, 949 01 Nitra</w:t>
      </w:r>
    </w:p>
    <w:p>
      <w:pPr>
        <w:spacing w:before="20"/>
        <w:pBdr>
          <w:bottom w:val="single" w:sz="8" w:space="1" w:color="000000"/>
        </w:pBdr>
      </w:pPr>
    </w:p>
    <w:p/>
    <w:p/>
    <w:p/>
    <w:p/>
    <w:p/>
    <w:p/>
    <w:p>
      <w:pPr>
        <w:spacing w:line="300" w:lineRule="auto" w:after="720"/>
        <w:jc w:val="center"/>
      </w:pPr>
      <w:r>
        <w:rPr>
          <w:rFonts w:ascii="Times New Roman" w:hAnsi="Times New Roman" w:eastAsia="Times New Roman"/>
          <w:b/>
          <w:color w:val="2A5D6C"/>
          <w:sz w:val="44"/>
        </w:rPr>
        <w:t>CVIČNÉ PRÍKLADY</w:t>
        <w:br/>
      </w:r>
      <w:r>
        <w:rPr>
          <w:rFonts w:ascii="Times New Roman" w:hAnsi="Times New Roman" w:eastAsia="Times New Roman"/>
          <w:b/>
          <w:color w:val="2A5D6C"/>
          <w:sz w:val="44"/>
        </w:rPr>
        <w:t>ZRANITEĽNOSTÍ V PHP/LARAVEL</w:t>
        <w:br/>
      </w:r>
      <w:r>
        <w:rPr>
          <w:rFonts w:ascii="Times New Roman" w:hAnsi="Times New Roman" w:eastAsia="Times New Roman"/>
          <w:b/>
          <w:color w:val="2A5D6C"/>
          <w:sz w:val="44"/>
        </w:rPr>
        <w:t>A BEZPEČNOSTNÝ CHECKLIST</w:t>
      </w:r>
    </w:p>
    <w:p>
      <w:r>
        <w:br w:type="page"/>
      </w:r>
    </w:p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Úvod a metodika práce so študentmi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Tento materiál je určený ako sada praktických cvičení k bezpečnosti PHP/Laravel aplikácií a zároveň ako hodnotiaci checklist pre študentské projekty.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/>
          <w:i w:val="0"/>
          <w:sz w:val="22"/>
        </w:rPr>
        <w:t>Odporúčanie:</w:t>
      </w:r>
      <w:r>
        <w:rPr>
          <w:rFonts w:ascii="Times New Roman" w:hAnsi="Times New Roman" w:eastAsia="Times New Roman"/>
          <w:b w:val="0"/>
          <w:i w:val="0"/>
          <w:sz w:val="22"/>
        </w:rPr>
        <w:t xml:space="preserve"> študenti by pri každom príklade mali urobiť 4 kroky: nájsť chybu, vysvetliť riziko, opraviť kód, napísať jednoduchý test alebo aspoň popísať testovací scenár.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Príklady sú zámerne zjednodušené, aby bolo riziko viditeľné priamo v kóde. Na produkčné použitie treba riešenia doplniť o komplexnejšiu validáciu, testy, logovanie a monitoring.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Základné pravidlá práce na cvičení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1.</w:t>
        <w:tab/>
        <w:t>Pracovať iba v lokálnom alebo školskom testovacom prostredí.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2.</w:t>
        <w:tab/>
        <w:t>Nepoužívať ukážkové payloady voči cudzím systémom.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3.</w:t>
        <w:tab/>
        <w:t>Pri každej zraniteľnosti vysvetliť dopad na dôvernosť, integritu alebo dostupnosť dát.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4.</w:t>
        <w:tab/>
        <w:t>Ku každej oprave pridať aspoň jednoduchý testovací scenár.</w:t>
      </w:r>
    </w:p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Cvičné príklady zraniteľností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1: SQL Injection cez raw query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use Illuminate\Http\Request;</w:t>
              <w:br/>
            </w:r>
            <w:r>
              <w:rPr>
                <w:rFonts w:ascii="Courier New" w:hAnsi="Courier New" w:eastAsia="Courier New"/>
                <w:sz w:val="16"/>
              </w:rPr>
              <w:t>use Illuminate\Support\Facades\DB;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Route::get('/products/search', function (Request $request)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$q = $request-&gt;query('q');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return DB::select("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SELECT * FROM products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WHERE name LIKE '%$q%'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");</w:t>
              <w:br/>
            </w:r>
            <w:r>
              <w:rPr>
                <w:rFonts w:ascii="Courier New" w:hAnsi="Courier New" w:eastAsia="Courier New"/>
                <w:sz w:val="16"/>
              </w:rPr>
              <w:t>});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Používateľský vstup sa vkladá priamo do SQL reťazca. Pri testovaní v lokálnej aplikácii môže študent skúsiť vstup typu: %' OR '1'='1. Výsledkom môže byť vrátenie všetkých záznamov alebo v horšom prípade manipulácia s databázou.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use App\Models\Product;</w:t>
              <w:br/>
            </w:r>
            <w:r>
              <w:rPr>
                <w:rFonts w:ascii="Courier New" w:hAnsi="Courier New" w:eastAsia="Courier New"/>
                <w:sz w:val="16"/>
              </w:rPr>
              <w:t>use Illuminate\Http\Request;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Route::get('/products/search', function (Request $request)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$data = $request-&gt;validate([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'q' =&gt; ['nullable', 'string', 'max:100'],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]);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return Product::query()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-&gt;where('name', 'like', '%' . ($data['q'] ?? '') . '%')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-&gt;get();</w:t>
              <w:br/>
            </w:r>
            <w:r>
              <w:rPr>
                <w:rFonts w:ascii="Courier New" w:hAnsi="Courier New" w:eastAsia="Courier New"/>
                <w:sz w:val="16"/>
              </w:rPr>
              <w:t>});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Alternatíva s raw SQL, ale bezpečne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return DB::select(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'SELECT * FROM products WHERE name LIKE ?',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['%' . $q . '%']</w:t>
              <w:br/>
            </w:r>
            <w:r>
              <w:rPr>
                <w:rFonts w:ascii="Courier New" w:hAnsi="Courier New" w:eastAsia="Courier New"/>
                <w:sz w:val="16"/>
              </w:rPr>
              <w:t>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Vysvetlite, prečo je reťazcové skladanie SQL nebezpečné.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Navrhnite testovací vstup, ktorý ukáže problém v lokálnej databáze.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Opravte endpoint pomocou Query Buildera alebo parameter bindingu.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2: Stored XSS v komentároch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Blade template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&lt;h3&gt;Komentáre&lt;/h3&gt;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@foreach ($comments as $comment)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&lt;div class="comment"&gt;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{!! $comment-&gt;body !!}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&lt;/div&gt;</w:t>
              <w:br/>
            </w:r>
            <w:r>
              <w:rPr>
                <w:rFonts w:ascii="Courier New" w:hAnsi="Courier New" w:eastAsia="Courier New"/>
                <w:sz w:val="16"/>
              </w:rPr>
              <w:t>@endforeach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Zápis {!! !!} vypíše obsah bez escapovania. Ak používateľ uloží HTML alebo JavaScript, stránka ho môže vykonať v prehliadači ďalších používateľov. Ide o stored XSS, pretože škodlivý obsah zostáva uložený v databáze.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&lt;h3&gt;Komentáre&lt;/h3&gt;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@foreach ($comments as $comment)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&lt;div class="comment"&gt;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{{ $comment-&gt;body }}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&lt;/div&gt;</w:t>
              <w:br/>
            </w:r>
            <w:r>
              <w:rPr>
                <w:rFonts w:ascii="Courier New" w:hAnsi="Courier New" w:eastAsia="Courier New"/>
                <w:sz w:val="16"/>
              </w:rPr>
              <w:t>@endforeach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Poznámka k povolenému HTML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Ak aplikácia úmyselne povoľuje vybrané HTML značky, napríklad &lt;b&gt;, &lt;i&gt; alebo &lt;p&gt;, nestačí použiť neescapovaný výstup. Je potrebná sanitizácia allowlistom povolených značiek a atribútov.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Vložte ako komentár testovací text so značkou &lt;script&gt; a vysvetlite, čo sa stane.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Nahraďte neescapovaný výstup bezpečným výstupom.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Diskutujte, kedy je vhodné povoliť HTML a aké riziká to prináša.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3: Mass Assignment - používateľ si nastaví is_admin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 - model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class User extends Authenticatable</w:t>
              <w:br/>
            </w:r>
            <w:r>
              <w:rPr>
                <w:rFonts w:ascii="Courier New" w:hAnsi="Courier New" w:eastAsia="Courier New"/>
                <w:sz w:val="16"/>
              </w:rPr>
              <w:t>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protected $guarded = [];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 - controller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public function store(Request $request)</w:t>
              <w:br/>
            </w:r>
            <w:r>
              <w:rPr>
                <w:rFonts w:ascii="Courier New" w:hAnsi="Courier New" w:eastAsia="Courier New"/>
                <w:sz w:val="16"/>
              </w:rPr>
              <w:t>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User::create($request-&gt;all());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return redirect('/users');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Útočník môže poslať aj pole, ktoré vo formulári nie je. Napríklad môže doplniť "is_admin": true a pokúsiť sa získať vyššie oprávnenia. Problém vzniká najmä vtedy, keď model povoľuje hromadné priradenie všetkých atribútov a controller slepo ukladá celý request.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 - model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class User extends Authenticatable</w:t>
              <w:br/>
            </w:r>
            <w:r>
              <w:rPr>
                <w:rFonts w:ascii="Courier New" w:hAnsi="Courier New" w:eastAsia="Courier New"/>
                <w:sz w:val="16"/>
              </w:rPr>
              <w:t>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protected $fillable = [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'name',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'email',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'password',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];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 - controller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use Illuminate\Support\Facades\Hash;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public function store(Request $request)</w:t>
              <w:br/>
            </w:r>
            <w:r>
              <w:rPr>
                <w:rFonts w:ascii="Courier New" w:hAnsi="Courier New" w:eastAsia="Courier New"/>
                <w:sz w:val="16"/>
              </w:rPr>
              <w:t>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$data = $request-&gt;validate([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'name' =&gt; ['required', 'string', 'max:255'],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'email' =&gt; ['required', 'email', 'max:255', 'unique:users,email'],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'password' =&gt; ['required', 'string', 'min:8'],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]);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$data['password'] = Hash::make($data['password']);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User::create($data);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return redirect('/users');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 rozdiel medzi $fillable a $guarded.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Skúste do requestu pridať neočakávané pole is_admin.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Upravte model a controller tak, aby sa ukladali len povolené polia.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4: IDOR / Broken Access Control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Route::get('/projects/{project}', function (int $project)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return Project::findOrFail($project);</w:t>
              <w:br/>
            </w:r>
            <w:r>
              <w:rPr>
                <w:rFonts w:ascii="Courier New" w:hAnsi="Courier New" w:eastAsia="Courier New"/>
                <w:sz w:val="16"/>
              </w:rPr>
              <w:t>});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Používateľ môže zmeniť ID v URL a zobraziť projekt iného používateľa, napríklad /projects/15, /projects/16 alebo /projects/17. Nestačí, že používateľ je prihlásený; aplikácia musí overiť, či má právo vidieť konkrétny objekt.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Oprava cez Policy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Route::get('/projects/{project}', function (Project $project)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Gate::authorize('view', $project);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return $project;</w:t>
              <w:br/>
            </w:r>
            <w:r>
              <w:rPr>
                <w:rFonts w:ascii="Courier New" w:hAnsi="Courier New" w:eastAsia="Courier New"/>
                <w:sz w:val="16"/>
              </w:rPr>
              <w:t>})-&gt;middleware('auth');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ProjectPolicy.php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public function view(User $user, Project $project): bool</w:t>
              <w:br/>
            </w:r>
            <w:r>
              <w:rPr>
                <w:rFonts w:ascii="Courier New" w:hAnsi="Courier New" w:eastAsia="Courier New"/>
                <w:sz w:val="16"/>
              </w:rPr>
              <w:t>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return $project-&gt;user_id === $user-&gt;id;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Prihláste sa ako používateľ A a skúste zobraziť objekt používateľa B.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Doplňte Policy alebo query obmedzenú na auth()-&gt;id().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Napíšte test, ktorý očakáva HTTP 403 alebo 404 pri cudzom projekte.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5: Chýbajúca CSRF ochrana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formulár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&lt;form method="POST" action="/profile/email"&gt;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&lt;input type="email" name="email"&gt;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&lt;button type="submit"&gt;Zmeniť e-mail&lt;/button&gt;</w:t>
              <w:br/>
            </w:r>
            <w:r>
              <w:rPr>
                <w:rFonts w:ascii="Courier New" w:hAnsi="Courier New" w:eastAsia="Courier New"/>
                <w:sz w:val="16"/>
              </w:rPr>
              <w:t>&lt;/form&gt;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Ak ide o session-based web aplikáciu, cudzia stránka sa môže pokúsiť prinútiť prihláseného používateľa odoslať POST request. Pri citlivých operáciách, napríklad zmene e-mailu alebo hesla, musí server overiť CSRF token.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formulár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&lt;form method="POST" action="/profile/email"&gt;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@csrf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&lt;input type="email" name="email"&gt;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&lt;button type="submit"&gt;Zmeniť e-mail&lt;/button&gt;</w:t>
              <w:br/>
            </w:r>
            <w:r>
              <w:rPr>
                <w:rFonts w:ascii="Courier New" w:hAnsi="Courier New" w:eastAsia="Courier New"/>
                <w:sz w:val="16"/>
              </w:rPr>
              <w:t>&lt;/form&gt;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Nájdite všetky POST/PUT/PATCH/DELETE formuláre v projekte.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Overte, či používajú @csrf.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 rozdiel medzi web session aplikáciou a tokenovým API.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6: Nebezpečný upload súborov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public function upload(Request $request)</w:t>
              <w:br/>
            </w:r>
            <w:r>
              <w:rPr>
                <w:rFonts w:ascii="Courier New" w:hAnsi="Courier New" w:eastAsia="Courier New"/>
                <w:sz w:val="16"/>
              </w:rPr>
              <w:t>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$file = $request-&gt;file('avatar');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$file-&gt;move(public_path('uploads'), $file-&gt;getClientOriginalName());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return 'OK';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Chýba validácia typu a veľkosti súboru, používa sa pôvodný názov súboru od používateľa a súbor sa ukladá priamo do verejného priečinka. To môže viesť k prepísaniu súborov, úniku dát alebo nahratiu nebezpečného obsahu.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public function upload(Request $request)</w:t>
              <w:br/>
            </w:r>
            <w:r>
              <w:rPr>
                <w:rFonts w:ascii="Courier New" w:hAnsi="Courier New" w:eastAsia="Courier New"/>
                <w:sz w:val="16"/>
              </w:rPr>
              <w:t>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$data = $request-&gt;validate([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'avatar' =&gt; [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    'required',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    'file',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    'mimes:jpg,jpeg,png,webp',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    'max:2048',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],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]);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$path = $request-&gt;file('avatar')-&gt;store('avatars', 'private');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return response()-&gt;json([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    'path' =&gt; $path,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]);</w:t>
              <w:br/>
            </w:r>
            <w:r>
              <w:rPr>
                <w:rFonts w:ascii="Courier New" w:hAnsi="Courier New" w:eastAsia="Courier New"/>
                <w:sz w:val="16"/>
              </w:rPr>
              <w:t>}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Skontrolujte, či aplikácia obmedzuje veľkosť a typ súboru.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Overte, či sa nepoužíva pôvodný názov súboru ako finálny názov.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Navrhnite spôsob, ako súbor sprístupniť používateľovi kontrolovane.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7: Slabé ukladanie hesiel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User::create([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'name' =&gt; $request-&gt;name,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'email' =&gt; $request-&gt;email,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'password' =&gt; md5($request-&gt;password),</w:t>
              <w:br/>
            </w:r>
            <w:r>
              <w:rPr>
                <w:rFonts w:ascii="Courier New" w:hAnsi="Courier New" w:eastAsia="Courier New"/>
                <w:sz w:val="16"/>
              </w:rPr>
              <w:t>]);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Heslá sa nesmú ukladať v plaintexte ani cez rýchle hash funkcie ako md5 alebo sha1. Pri úniku databázy by útočník vedel heslá veľmi rýchlo lámať offline.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use Illuminate\Support\Facades\Hash;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User::create([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'name' =&gt; $data['name'],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'email' =&gt; $data['email'],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'password' =&gt; Hash::make($data['password']),</w:t>
              <w:br/>
            </w:r>
            <w:r>
              <w:rPr>
                <w:rFonts w:ascii="Courier New" w:hAnsi="Courier New" w:eastAsia="Courier New"/>
                <w:sz w:val="16"/>
              </w:rPr>
              <w:t>]);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Vyhľadajte v projekte výskyty md5, sha1 a priameho ukladania password.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Overte, či sa používa Hash::make a Hash::check.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Vysvetlite, prečo má byť hashovanie hesiel pomalé.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8: Chýbajúci rate limiting na login/API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Route::post('/login', [LoginController::class, 'login']);</w:t>
              <w:br/>
            </w:r>
            <w:r>
              <w:rPr>
                <w:rFonts w:ascii="Courier New" w:hAnsi="Courier New" w:eastAsia="Courier New"/>
                <w:sz w:val="16"/>
              </w:rPr>
              <w:t>Route::post('/api/messages', [MessageController::class, 'store']);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Bez obmedzenia počtu requestov sa ľahšie robí brute-force login, spamovanie API alebo zahltenie endpointu. Rate limiting by mal byť prísnejší najmä na prihlasovanie, registráciu, reset hesla a drahé API operácie.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Opravený kód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use Illuminate\Cache\RateLimiting\Limit;</w:t>
              <w:br/>
            </w:r>
            <w:r>
              <w:rPr>
                <w:rFonts w:ascii="Courier New" w:hAnsi="Courier New" w:eastAsia="Courier New"/>
                <w:sz w:val="16"/>
              </w:rPr>
              <w:t>use Illuminate\Http\Request;</w:t>
              <w:br/>
            </w:r>
            <w:r>
              <w:rPr>
                <w:rFonts w:ascii="Courier New" w:hAnsi="Courier New" w:eastAsia="Courier New"/>
                <w:sz w:val="16"/>
              </w:rPr>
              <w:t>use Illuminate\Support\Facades\RateLimiter;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RateLimiter::for('login', function (Request $request) {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return Limit::perMinute(5)-&gt;by($request-&gt;ip());</w:t>
              <w:br/>
            </w:r>
            <w:r>
              <w:rPr>
                <w:rFonts w:ascii="Courier New" w:hAnsi="Courier New" w:eastAsia="Courier New"/>
                <w:sz w:val="16"/>
              </w:rPr>
              <w:t>});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Route::post('/login', [LoginController::class, 'login'])</w:t>
              <w:br/>
            </w:r>
            <w:r>
              <w:rPr>
                <w:rFonts w:ascii="Courier New" w:hAnsi="Courier New" w:eastAsia="Courier New"/>
                <w:sz w:val="16"/>
              </w:rPr>
              <w:t xml:space="preserve">    -&gt;middleware('throttle:login');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Identifikujte endpointy, ktoré by mali mať obmedzenie počtu requestov.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Navrhnite vhodný limit pre login a pre bežné API.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Overte odpoveď HTTP 429 po prekročení limitu.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9: Security Misconfiguration - APP_DEBUG=true v produkcii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Zraniteľné nastavenie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APP_ENV=production</w:t>
              <w:br/>
            </w:r>
            <w:r>
              <w:rPr>
                <w:rFonts w:ascii="Courier New" w:hAnsi="Courier New" w:eastAsia="Courier New"/>
                <w:sz w:val="16"/>
              </w:rPr>
              <w:t>APP_DEBUG=true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Debug režim môže zobrazovať stack trace, cesty k súborom, konfiguráciu, premenné prostredia alebo SQL chyby. V produkcii musí byť debug režim vypnutý a aplikácia musí mať vygenerovaný APP_KEY.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Správne nastavenie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APP_ENV=production</w:t>
              <w:br/>
            </w:r>
            <w:r>
              <w:rPr>
                <w:rFonts w:ascii="Courier New" w:hAnsi="Courier New" w:eastAsia="Courier New"/>
                <w:sz w:val="16"/>
              </w:rPr>
              <w:t>APP_DEBUG=false</w:t>
              <w:br/>
            </w:r>
            <w:r>
              <w:rPr>
                <w:rFonts w:ascii="Courier New" w:hAnsi="Courier New" w:eastAsia="Courier New"/>
                <w:sz w:val="16"/>
              </w:rPr>
              <w:t>APP_KEY=base64:...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Skontrolujte produkčný .env alebo deployment premenné.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Overte, či .env nie je vo verejnom repozitári.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Vysvetlite, aké informácie môže prezradiť stack trace.</w:t>
      </w:r>
    </w:p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Príklad 10: Príliš otvorené CORS nastavenia pre API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Rizikové nastavenie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// config/cors.php</w:t>
              <w:br/>
            </w:r>
            <w:r>
              <w:rPr>
                <w:rFonts w:ascii="Courier New" w:hAnsi="Courier New" w:eastAsia="Courier New"/>
                <w:sz w:val="16"/>
              </w:rPr>
              <w:t>'paths' =&gt; ['api/*', 'sanctum/csrf-cookie'],</w:t>
              <w:br/>
            </w:r>
            <w:r>
              <w:rPr>
                <w:rFonts w:ascii="Courier New" w:hAnsi="Courier New" w:eastAsia="Courier New"/>
                <w:sz w:val="16"/>
              </w:rPr>
              <w:t>'allowed_methods' =&gt; ['*'],</w:t>
              <w:br/>
            </w:r>
            <w:r>
              <w:rPr>
                <w:rFonts w:ascii="Courier New" w:hAnsi="Courier New" w:eastAsia="Courier New"/>
                <w:sz w:val="16"/>
              </w:rPr>
              <w:t>'allowed_origins' =&gt; ['*'],</w:t>
              <w:br/>
            </w:r>
            <w:r>
              <w:rPr>
                <w:rFonts w:ascii="Courier New" w:hAnsi="Courier New" w:eastAsia="Courier New"/>
                <w:sz w:val="16"/>
              </w:rPr>
              <w:t>'allowed_headers' =&gt; ['*'],</w:t>
              <w:br/>
            </w:r>
            <w:r>
              <w:rPr>
                <w:rFonts w:ascii="Courier New" w:hAnsi="Courier New" w:eastAsia="Courier New"/>
                <w:sz w:val="16"/>
              </w:rPr>
              <w:t>'supports_credentials' =&gt; true,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Čo je problém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Ak API používa cookies alebo session credentials, kombinácia príliš otvorených originov a credentials je nebezpečná. Aplikácia by mala explicitne povoliť iba známe frontend domény a rozlišovať medzi verejným API a citlivými endpointmi.</w:t>
      </w: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Bezpečnejšie nastavenie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// config/cors.php</w:t>
              <w:br/>
            </w:r>
            <w:r>
              <w:rPr>
                <w:rFonts w:ascii="Courier New" w:hAnsi="Courier New" w:eastAsia="Courier New"/>
                <w:sz w:val="16"/>
              </w:rPr>
              <w:t>'paths' =&gt; ['api/*', 'sanctum/csrf-cookie'],</w:t>
              <w:br/>
            </w:r>
            <w:r>
              <w:rPr>
                <w:rFonts w:ascii="Courier New" w:hAnsi="Courier New" w:eastAsia="Courier New"/>
                <w:sz w:val="16"/>
              </w:rPr>
              <w:t>'allowed_methods' =&gt; ['GET', 'POST', 'PUT', 'PATCH', 'DELETE'],</w:t>
              <w:br/>
            </w:r>
            <w:r>
              <w:rPr>
                <w:rFonts w:ascii="Courier New" w:hAnsi="Courier New" w:eastAsia="Courier New"/>
                <w:sz w:val="16"/>
              </w:rPr>
              <w:t>'allowed_origins' =&gt; [env('FRONTEND_URL', 'https://example.com')],</w:t>
              <w:br/>
            </w:r>
            <w:r>
              <w:rPr>
                <w:rFonts w:ascii="Courier New" w:hAnsi="Courier New" w:eastAsia="Courier New"/>
                <w:sz w:val="16"/>
              </w:rPr>
              <w:t>'allowed_headers' =&gt; ['Content-Type', 'Authorization', 'X-Requested-With'],</w:t>
              <w:br/>
            </w:r>
            <w:r>
              <w:rPr>
                <w:rFonts w:ascii="Courier New" w:hAnsi="Courier New" w:eastAsia="Courier New"/>
                <w:sz w:val="16"/>
              </w:rPr>
              <w:t>'supports_credentials' =&gt; true,</w:t>
            </w:r>
          </w:p>
        </w:tc>
      </w:tr>
    </w:tbl>
    <w:p>
      <w:pPr>
        <w:spacing w:after="40"/>
      </w:pPr>
    </w:p>
    <w:p>
      <w:pPr>
        <w:pStyle w:val="Heading3"/>
        <w:keepNext/>
        <w:spacing w:before="160" w:after="80"/>
      </w:pPr>
      <w:r>
        <w:rPr>
          <w:rFonts w:ascii="Times New Roman" w:hAnsi="Times New Roman" w:eastAsia="Times New Roman"/>
          <w:b/>
          <w:color w:val="2A5D6C"/>
          <w:sz w:val="24"/>
        </w:rPr>
        <w:t>Úloha pre študenta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Zistite, či aplikácia používa cookies, Bearer tokeny alebo inú formu autentifikácie.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Nahraďte wildcard originy explicitným allowlistom domén.</w:t>
      </w:r>
    </w:p>
    <w:p>
      <w:pPr>
        <w:pStyle w:val="ListBullet"/>
        <w:spacing w:before="0" w:after="40" w:line="252" w:lineRule="auto"/>
      </w:pPr>
      <w:r>
        <w:rPr>
          <w:rFonts w:ascii="Times New Roman" w:hAnsi="Times New Roman" w:eastAsia="Times New Roman"/>
          <w:b w:val="0"/>
          <w:i w:val="0"/>
          <w:sz w:val="21"/>
        </w:rPr>
        <w:t>Otestujte request z nepovolenej domény.</w:t>
      </w:r>
    </w:p>
    <w:p>
      <w:r>
        <w:br w:type="page"/>
      </w:r>
    </w:p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Bezpečnostný checklist pre hodnotenie študentských projektov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Checklist je navrhnutý na hodnotenie bezpečnostnej úrovne študentských PHP/Laravel projektov. Možno ho použiť ako samostatnú zložku hodnotenia za 100 bodov alebo ho prepočítať napríklad na 10-20 % celkovej známky.</w:t>
      </w:r>
    </w:p>
    <w:tbl>
      <w:tblGrid>
        <w:gridCol w:w="2551"/>
        <w:gridCol w:w="680"/>
        <w:gridCol w:w="5499"/>
      </w:tblGrid>
      <w:tblPr>
        <w:tblStyle w:val="TableGrid"/>
        <w:tblW w:type="dxa" w:w="8730"/>
        <w:jc w:val="center"/>
        <w:tblLayout w:type="fixed"/>
        <w:tblLook w:firstColumn="1" w:firstRow="1" w:lastColumn="0" w:lastRow="0" w:noHBand="0" w:noVBand="1" w:val="04A0"/>
      </w:tblPr>
      <w:tr>
        <w:tc>
          <w:tcPr>
            <w:tcW w:type="dxa" w:w="2551"/>
            <w:shd w:fill="EAF3F6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9"/>
              </w:rPr>
              <w:t>Oblasť hodnotenia</w:t>
            </w:r>
          </w:p>
        </w:tc>
        <w:tc>
          <w:tcPr>
            <w:tcW w:type="dxa" w:w="680"/>
            <w:shd w:fill="EAF3F6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9"/>
              </w:rPr>
              <w:t>Body</w:t>
            </w:r>
          </w:p>
        </w:tc>
        <w:tc>
          <w:tcPr>
            <w:tcW w:type="dxa" w:w="5499"/>
            <w:shd w:fill="EAF3F6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9"/>
              </w:rPr>
              <w:t>Kontrolné otázky a hodnotenie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1. Konfigurácia a deployment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10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APP_DEBUG=false v produkčnom prostredí.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APP_KEY je vygenerovaný a nie je zverejnený.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.env nie je commitnutý do repozitára.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Sú oddelené dev/test/prod nastavenia.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10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2. Validácia vstupov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10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Použité $request-&gt;validate() alebo FormRequest triedy.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Kontrolujú sa typy, dĺžky, rozsahy, enum hodnoty a povinnosť polí.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Validujú sa aj vstupy v API, nielen vo web formulároch.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10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3. Výstupné escapovanie / XSS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10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Používateľský obsah v Blade je vypisovaný cez {{ }}.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Výskyty {!! !!} sú zdôvodnené a obsah je sanitizovaný.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Aplikácia neukladá a nevypisuje neoverené HTML/JavaScript.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10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4. Autentifikácia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10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Použitý Laravel auth mechanizmus alebo korektná vlastná implementácia.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Heslá sa ukladajú cez Hash::make.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Citlivé akcie vyžadujú prihlásenie a prípadne opätovné overenie.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10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5. Autorizácia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15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Použité Policies, Gates alebo middleware.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Používateľ nevidí cudzie dáta iba zmenou ID v URL.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Administrátorské akcie sú chránené na serveri, nie iba vo frontende.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15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6. Databázová bezpečnosť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10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Nepoužíva sa skladanie SQL reťazcov z používateľského vstupu.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Raw queries používajú parameter binding.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Dynamické názvy stĺpcov/sortovanie používajú allowlist.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10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7. Mass assignment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8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Modely majú $fillable alebo rozumne nastavené $guarded.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Controller nepoužíva slepo $request-&gt;all() pre citlivé modely.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Roly a interné príznaky sa nenastavujú z bežného requestu.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8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8. CSRF, session, CORS/API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8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Web formuláre obsahujú @csrf.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API má jasne definovaný autentifikačný mechanizmus.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CORS nie je príliš otvorený pre citlivé endpointy.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8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9. Upload súborov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8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Kontroluje sa veľkosť, typ a prípona súboru.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Nepoužíva sa pôvodný názov ako finálny názov súboru.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Súbory nie sú nekontrolovane spustiteľné alebo verejné.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8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10. Dependencies / supply chain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6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Composer a npm balíky sú aktualizované.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composer audit a npm audit nehlásia kritické zraniteľnosti.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Nepoužívajú sa opustené alebo neoverené balíky bez dôvodu.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6</w:t>
            </w:r>
          </w:p>
        </w:tc>
      </w:tr>
      <w:tr>
        <w:tc>
          <w:tcPr>
            <w:tcW w:type="dxa" w:w="2551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8"/>
              </w:rPr>
              <w:t>11. Logovanie a chyby</w:t>
            </w:r>
          </w:p>
        </w:tc>
        <w:tc>
          <w:tcPr>
            <w:tcW w:type="dxa" w:w="680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18"/>
              </w:rPr>
              <w:t>5</w:t>
            </w:r>
          </w:p>
        </w:tc>
        <w:tc>
          <w:tcPr>
            <w:tcW w:type="dxa" w:w="5499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pPr>
              <w:spacing w:after="0"/>
            </w:pP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Používateľ nevidí interné detaily chýb.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Citlivé údaje sa nelogujú.</w:t>
            </w:r>
          </w:p>
          <w:p>
            <w:pPr>
              <w:spacing w:before="0" w:after="2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17"/>
              </w:rPr>
              <w:t>[ ] Dôležité bezpečnostné udalosti sa logujú primerane.</w:t>
            </w:r>
          </w:p>
          <w:p>
            <w:pPr>
              <w:spacing w:before="40" w:after="2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color w:val="2A5D6C"/>
                <w:sz w:val="17"/>
              </w:rPr>
              <w:t>Hodnotenie: _____ / 5</w:t>
            </w:r>
          </w:p>
        </w:tc>
      </w:tr>
    </w:tbl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Rýchly audit študentského Laravel projektu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Nasledujúce príkazy môže študent spustiť pred odovzdaním projektu. Nejde o kompletný penetračný test, ale o rýchlu kontrolu najčastejších problémov.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8510"/>
      </w:tblGrid>
      <w:tr>
        <w:tc>
          <w:tcPr>
            <w:tcW w:type="dxa" w:w="8510"/>
            <w:shd w:fill="F6F6F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vAlign w:val="top"/>
          </w:tcPr>
          <w:p>
            <w:pPr>
              <w:spacing w:before="40" w:after="40" w:line="240" w:lineRule="auto"/>
            </w:pPr>
            <w:r>
              <w:rPr>
                <w:rFonts w:ascii="Courier New" w:hAnsi="Courier New" w:eastAsia="Courier New"/>
                <w:sz w:val="16"/>
              </w:rPr>
              <w:t>php artisan route:list -v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grep -R "DB::raw\|whereRaw\|selectRaw\|orderByRaw\|DB::select" app routes -n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grep -R "{!!" resources/views -n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grep -R "request()-&gt;all()\|\$request-&gt;all()" app routes -n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grep -R "md5(\|sha1(\|password" app -n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composer audit</w:t>
              <w:br/>
            </w:r>
            <w:r>
              <w:rPr>
                <w:rFonts w:ascii="Courier New" w:hAnsi="Courier New" w:eastAsia="Courier New"/>
                <w:sz w:val="16"/>
              </w:rPr>
              <w:br/>
            </w:r>
            <w:r>
              <w:rPr>
                <w:rFonts w:ascii="Courier New" w:hAnsi="Courier New" w:eastAsia="Courier New"/>
                <w:sz w:val="16"/>
              </w:rPr>
              <w:t>npm audit</w:t>
            </w:r>
          </w:p>
        </w:tc>
      </w:tr>
    </w:tbl>
    <w:p>
      <w:pPr>
        <w:spacing w:after="40"/>
      </w:pPr>
    </w:p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Minimálne požiadavky na odovzdanie projektu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Študent by mal k projektu odovzdať krátku bezpečnostnú prílohu. Nemusí byť rozsiahla, ale mala by preukázať, že študent rozumie rizikám vo vlastnom projekte.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1.</w:t>
        <w:tab/>
        <w:t>Aké používateľské roly aplikácia má.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2.</w:t>
        <w:tab/>
        <w:t>Ktoré routy sú verejné a ktoré sú chránené.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3.</w:t>
        <w:tab/>
        <w:t>Ako je riešená autorizácia.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4.</w:t>
        <w:tab/>
        <w:t>Ako sú validované vstupy.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5.</w:t>
        <w:tab/>
        <w:t>Ako sú chránené uploady.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6.</w:t>
        <w:tab/>
        <w:t>Ako sú ukladané heslá.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7.</w:t>
        <w:tab/>
        <w:t>Výstup z composer audit a npm audit, ak projekt používa frontend balíky.</w:t>
      </w:r>
    </w:p>
    <w:p>
      <w:pPr>
        <w:spacing w:before="0" w:after="40" w:line="252" w:lineRule="auto"/>
        <w:ind w:left="369" w:hanging="255"/>
      </w:pPr>
      <w:r>
        <w:rPr>
          <w:rFonts w:ascii="Times New Roman" w:hAnsi="Times New Roman" w:eastAsia="Times New Roman"/>
          <w:b w:val="0"/>
          <w:i w:val="0"/>
          <w:sz w:val="21"/>
        </w:rPr>
        <w:t>8.</w:t>
        <w:tab/>
        <w:t>Zoznam známych bezpečnostných obmedzení projektu.</w:t>
      </w:r>
    </w:p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Hodnotiaca škála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255"/>
        <w:gridCol w:w="4255"/>
      </w:tblGrid>
      <w:tr>
        <w:tc>
          <w:tcPr>
            <w:tcW w:type="dxa" w:w="4255"/>
            <w:shd w:fill="EAF3F6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/>
            <w:r>
              <w:rPr>
                <w:b/>
              </w:rPr>
              <w:t>Výsledok</w:t>
            </w:r>
          </w:p>
        </w:tc>
        <w:tc>
          <w:tcPr>
            <w:tcW w:type="dxa" w:w="4255"/>
            <w:shd w:fill="EAF3F6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b/>
              </w:rPr>
              <w:t>Interpretácia</w:t>
            </w:r>
          </w:p>
        </w:tc>
      </w:tr>
      <w:tr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9"/>
              </w:rPr>
              <w:t>90-100 b</w:t>
            </w:r>
          </w:p>
        </w:tc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 w:val="0"/>
                <w:i w:val="0"/>
                <w:sz w:val="19"/>
              </w:rPr>
              <w:t>Výborné - projekt má premyslené bezpečnostné kontroly.</w:t>
            </w:r>
          </w:p>
        </w:tc>
      </w:tr>
      <w:tr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9"/>
              </w:rPr>
              <w:t>75-89 b</w:t>
            </w:r>
          </w:p>
        </w:tc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 w:val="0"/>
                <w:i w:val="0"/>
                <w:sz w:val="19"/>
              </w:rPr>
              <w:t>Dobré - menšie chyby, bez kritických zraniteľností.</w:t>
            </w:r>
          </w:p>
        </w:tc>
      </w:tr>
      <w:tr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9"/>
              </w:rPr>
              <w:t>60-74 b</w:t>
            </w:r>
          </w:p>
        </w:tc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 w:val="0"/>
                <w:i w:val="0"/>
                <w:sz w:val="19"/>
              </w:rPr>
              <w:t>Použiteľné - viacero slabín, treba opraviť pred nasadením.</w:t>
            </w:r>
          </w:p>
        </w:tc>
      </w:tr>
      <w:tr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9"/>
              </w:rPr>
              <w:t>40-59 b</w:t>
            </w:r>
          </w:p>
        </w:tc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 w:val="0"/>
                <w:i w:val="0"/>
                <w:sz w:val="19"/>
              </w:rPr>
              <w:t>Rizikové - chýba autorizácia, validácia alebo bezpečné spracovanie dát.</w:t>
            </w:r>
          </w:p>
        </w:tc>
      </w:tr>
      <w:tr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/>
                <w:i w:val="0"/>
                <w:sz w:val="19"/>
              </w:rPr>
              <w:t>0-39 b</w:t>
            </w:r>
          </w:p>
        </w:tc>
        <w:tc>
          <w:tcPr>
            <w:tcW w:type="dxa" w:w="4255"/>
            <w:tcBorders>
              <w:top w:val="single" w:sz="4" w:color="B7C6CC"/>
              <w:left w:val="single" w:sz="4" w:color="B7C6CC"/>
              <w:bottom w:val="single" w:sz="4" w:color="B7C6CC"/>
              <w:right w:val="single" w:sz="4" w:color="B7C6CC"/>
            </w:tcBorders>
          </w:tcPr>
          <w:p>
            <w:r>
              <w:rPr>
                <w:rFonts w:ascii="Times New Roman" w:hAnsi="Times New Roman" w:eastAsia="Times New Roman"/>
                <w:b w:val="0"/>
                <w:i w:val="0"/>
                <w:sz w:val="19"/>
              </w:rPr>
              <w:t>Kritické - projekt je bezpečnostne nevhodný na verejné nasadenie.</w:t>
            </w:r>
          </w:p>
        </w:tc>
      </w:tr>
    </w:tbl>
    <w:p>
      <w:pPr>
        <w:pStyle w:val="Heading2"/>
        <w:keepNext/>
        <w:spacing w:before="200" w:after="120"/>
      </w:pPr>
      <w:r>
        <w:rPr>
          <w:rFonts w:ascii="Times New Roman" w:hAnsi="Times New Roman" w:eastAsia="Times New Roman"/>
          <w:b w:val="0"/>
          <w:color w:val="2A5D6C"/>
          <w:sz w:val="30"/>
        </w:rPr>
        <w:t>Automatické kritické chyby</w:t>
      </w:r>
    </w:p>
    <w:p>
      <w:pPr>
        <w:spacing w:before="0" w:after="120" w:line="259" w:lineRule="auto"/>
      </w:pPr>
      <w:r>
        <w:rPr>
          <w:rFonts w:ascii="Times New Roman" w:hAnsi="Times New Roman" w:eastAsia="Times New Roman"/>
          <w:b w:val="0"/>
          <w:i w:val="0"/>
          <w:sz w:val="22"/>
        </w:rPr>
        <w:t>Za automatickú kritickú chybu možno považovať najmä: heslá uložené v plaintexte, možnosť vidieť cudzie dáta zmenou ID, APP_DEBUG=true v produkcii, SQL injection v reálnom endpointe, možnosť získať admin práva cez mass assignment alebo upload spustiteľného súboru.</w:t>
      </w:r>
    </w:p>
    <w:p>
      <w:pPr>
        <w:pStyle w:val="Heading1"/>
        <w:keepNext/>
        <w:spacing w:before="240" w:after="160"/>
      </w:pPr>
      <w:r>
        <w:rPr>
          <w:rFonts w:ascii="Times New Roman" w:hAnsi="Times New Roman" w:eastAsia="Times New Roman"/>
          <w:b/>
          <w:color w:val="2A5D6C"/>
          <w:sz w:val="36"/>
        </w:rPr>
        <w:t>Použitá literatúra a odporúčané zdroje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OWASP Foundation. OWASP Top 10:2025. Dostupné na: https://owasp.org/Top10/2025/en/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OWASP Foundation. OWASP Application Security Verification Standard (ASVS), verzia 5.0.0. Dostupné na: https://owasp.org/www-project-application-security-verification-standard/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OWASP Cheat Sheet Series. Laravel Cheat Sheet. Dostupné na: https://cheatsheetseries.owasp.org/cheatsheets/Laravel_Cheat_Sheet.html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Laravel Documentation. Query Builder. Dostupné na: https://laravel.com/docs/13.x/queries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Laravel Documentation. Blade Templates. Dostupné na: https://laravel.com/docs/13.x/blade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Laravel Documentation. Eloquent ORM. Dostupné na: https://laravel.com/docs/13.x/eloquent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Laravel Documentation. Authorization. Dostupné na: https://laravel.com/docs/13.x/authorization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Laravel Documentation. CSRF Protection. Dostupné na: https://laravel.com/docs/13.x/csrf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Laravel Documentation. Validation. Dostupné na: https://laravel.com/docs/13.x/validation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Laravel Documentation. Filesystem. Dostupné na: https://laravel.com/docs/13.x/filesystem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Laravel Documentation. Hashing. Dostupné na: https://laravel.com/docs/13.x/hashing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Laravel Documentation. Rate Limiting and Routing. Dostupné na: https://laravel.com/docs/13.x/rate-limiting a https://laravel.com/docs/13.x/routing</w:t>
      </w:r>
    </w:p>
    <w:p>
      <w:pPr>
        <w:pStyle w:val="ListBullet"/>
        <w:spacing w:before="0" w:after="40" w:line="240" w:lineRule="auto"/>
      </w:pPr>
      <w:r>
        <w:rPr>
          <w:rFonts w:ascii="Times New Roman" w:hAnsi="Times New Roman" w:eastAsia="Times New Roman"/>
          <w:b w:val="0"/>
          <w:i w:val="0"/>
          <w:sz w:val="19"/>
        </w:rPr>
        <w:t>Composer Documentation. Command-line interface / audit. Dostupné na: https://getcomposer.org/doc/03-cli.md#audit</w:t>
      </w:r>
    </w:p>
    <w:p>
      <w:r>
        <w:br w:type="page"/>
      </w:r>
    </w:p>
    <w:p/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255"/>
        <w:gridCol w:w="4255"/>
      </w:tblGrid>
      <w:tr>
        <w:tc>
          <w:tcPr>
            <w:tcW w:type="dxa" w:w="8510"/>
            <w:gridSpan w:val="2"/>
            <w:tcBorders>
              <w:top w:val="single" w:sz="8" w:color="7A9BA5"/>
              <w:left w:val="single" w:sz="8" w:color="7A9BA5"/>
              <w:bottom w:val="single" w:sz="8" w:color="7A9BA5"/>
              <w:right w:val="single" w:sz="8" w:color="7A9BA5"/>
            </w:tcBorders>
            <w:shd w:fill="FFFFFF"/>
          </w:tcPr>
          <w:p>
            <w:pPr>
              <w:spacing w:after="160"/>
            </w:pPr>
            <w:r>
              <w:rPr>
                <w:rFonts w:ascii="Times New Roman" w:hAnsi="Times New Roman" w:eastAsia="Times New Roman"/>
                <w:b w:val="0"/>
                <w:i w:val="0"/>
                <w:sz w:val="21"/>
              </w:rPr>
              <w:t>Tento dokument bol vypracovaný pre projekt Nitrianske kompetenčné centrum pre kybernetickú bezpečnosť (17R05-04-V01-00003)</w:t>
            </w:r>
          </w:p>
        </w:tc>
      </w:tr>
      <w:tr>
        <w:tc>
          <w:tcPr>
            <w:tcW w:type="dxa" w:w="4255"/>
            <w:tcBorders>
              <w:top w:val="single" w:sz="8" w:color="7A9BA5"/>
              <w:left w:val="single" w:sz="8" w:color="7A9BA5"/>
              <w:bottom w:val="single" w:sz="8" w:color="7A9BA5"/>
              <w:right w:val="single" w:sz="8" w:color="7A9BA5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080000" cy="108000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255"/>
            <w:tcBorders>
              <w:top w:val="single" w:sz="8" w:color="7A9BA5"/>
              <w:left w:val="single" w:sz="8" w:color="7A9BA5"/>
              <w:bottom w:val="single" w:sz="8" w:color="7A9BA5"/>
              <w:right w:val="single" w:sz="8" w:color="7A9BA5"/>
            </w:tcBorders>
          </w:tcPr>
          <w:p>
            <w:pPr>
              <w:spacing w:line="300" w:lineRule="auto"/>
              <w:jc w:val="center"/>
            </w:pPr>
            <w:r>
              <w:rPr>
                <w:rFonts w:ascii="Times New Roman" w:hAnsi="Times New Roman" w:eastAsia="Times New Roman"/>
                <w:b w:val="0"/>
                <w:i w:val="0"/>
                <w:sz w:val="36"/>
              </w:rPr>
              <w:t>Nitrianske kompetenčné</w:t>
              <w:br/>
              <w:t>centrum kybernetickej</w:t>
              <w:br/>
              <w:t>bezpečnosti</w:t>
            </w:r>
          </w:p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368000" cy="1159826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8000" cy="1159826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type="dxa" w:w="8510"/>
            <w:gridSpan w:val="2"/>
            <w:tcBorders>
              <w:top w:val="single" w:sz="8" w:color="7A9BA5"/>
              <w:left w:val="single" w:sz="8" w:color="7A9BA5"/>
              <w:bottom w:val="single" w:sz="8" w:color="7A9BA5"/>
              <w:right w:val="single" w:sz="8" w:color="7A9BA5"/>
            </w:tcBorders>
          </w:tcPr>
          <w:p>
            <w:r/>
          </w:p>
        </w:tc>
      </w:tr>
    </w:tbl>
    <w:sectPr w:rsidR="00FC693F" w:rsidRPr="0006063C" w:rsidSect="00034616">
      <w:pgSz w:w="11906" w:h="16838"/>
      <w:pgMar w:top="1429" w:right="1412" w:bottom="845" w:left="19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 w:eastAsia="Times New Roman"/>
      <w:b/>
      <w:bCs/>
      <w:color w:val="2A5D6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 w:eastAsia="Times New Roman"/>
      <w:b/>
      <w:bCs/>
      <w:color w:val="2A5D6C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 w:eastAsia="Times New Roman"/>
      <w:b/>
      <w:bCs/>
      <w:color w:val="2A5D6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